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FAF" w:rsidRPr="008A3FAF" w:rsidRDefault="008A3FAF" w:rsidP="008A3FAF">
      <w:pPr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Дәріс</w:t>
      </w:r>
      <w:r>
        <w:rPr>
          <w:b/>
          <w:sz w:val="32"/>
          <w:szCs w:val="32"/>
        </w:rPr>
        <w:t xml:space="preserve"> 1</w:t>
      </w:r>
      <w:r>
        <w:rPr>
          <w:b/>
          <w:sz w:val="32"/>
          <w:szCs w:val="32"/>
          <w:lang w:val="kk-KZ"/>
        </w:rPr>
        <w:t>2</w:t>
      </w:r>
    </w:p>
    <w:p w:rsidR="008A3FAF" w:rsidRDefault="008A3FAF" w:rsidP="008A3FAF">
      <w:pPr>
        <w:rPr>
          <w:b/>
          <w:sz w:val="32"/>
          <w:szCs w:val="32"/>
          <w:lang w:val="kk-KZ"/>
        </w:rPr>
      </w:pPr>
    </w:p>
    <w:p w:rsidR="008A3FAF" w:rsidRPr="008A3FAF" w:rsidRDefault="008A3FAF" w:rsidP="008A3FAF">
      <w:pPr>
        <w:rPr>
          <w:b/>
          <w:sz w:val="32"/>
          <w:szCs w:val="32"/>
          <w:lang w:val="kk-KZ"/>
        </w:rPr>
      </w:pPr>
      <w:r w:rsidRPr="008A3FAF">
        <w:rPr>
          <w:b/>
          <w:sz w:val="32"/>
          <w:szCs w:val="32"/>
          <w:lang w:val="kk-KZ"/>
        </w:rPr>
        <w:t>БАҚ жанрлары және медиа мәтіндердің түрлері</w:t>
      </w:r>
    </w:p>
    <w:p w:rsidR="008A3FAF" w:rsidRDefault="008A3FAF" w:rsidP="008A3FAF">
      <w:pPr>
        <w:rPr>
          <w:sz w:val="32"/>
          <w:szCs w:val="32"/>
          <w:lang w:val="kk-KZ"/>
        </w:rPr>
      </w:pPr>
    </w:p>
    <w:p w:rsidR="002D4299" w:rsidRDefault="008A3FAF" w:rsidP="008A3FAF">
      <w:pPr>
        <w:rPr>
          <w:sz w:val="32"/>
          <w:szCs w:val="32"/>
          <w:lang w:val="kk-KZ"/>
        </w:rPr>
      </w:pPr>
      <w:proofErr w:type="spellStart"/>
      <w:r w:rsidRPr="008A3FAF">
        <w:rPr>
          <w:sz w:val="32"/>
          <w:szCs w:val="32"/>
        </w:rPr>
        <w:t>Медиа</w:t>
      </w:r>
      <w:proofErr w:type="spellEnd"/>
      <w:r w:rsidRPr="008A3FAF">
        <w:rPr>
          <w:sz w:val="32"/>
          <w:szCs w:val="32"/>
        </w:rPr>
        <w:t xml:space="preserve"> мәтінінің тұжырымдамалары. </w:t>
      </w:r>
      <w:proofErr w:type="spellStart"/>
      <w:r w:rsidRPr="008A3FAF">
        <w:rPr>
          <w:sz w:val="32"/>
          <w:szCs w:val="32"/>
        </w:rPr>
        <w:t>Ойын</w:t>
      </w:r>
      <w:proofErr w:type="spellEnd"/>
      <w:r w:rsidRPr="008A3FAF">
        <w:rPr>
          <w:sz w:val="32"/>
          <w:szCs w:val="32"/>
        </w:rPr>
        <w:t xml:space="preserve"> </w:t>
      </w:r>
      <w:proofErr w:type="spellStart"/>
      <w:r w:rsidRPr="008A3FAF">
        <w:rPr>
          <w:sz w:val="32"/>
          <w:szCs w:val="32"/>
        </w:rPr>
        <w:t>жанрлары</w:t>
      </w:r>
      <w:proofErr w:type="spellEnd"/>
      <w:r w:rsidRPr="008A3FAF">
        <w:rPr>
          <w:sz w:val="32"/>
          <w:szCs w:val="32"/>
        </w:rPr>
        <w:t>. Жаң</w:t>
      </w:r>
      <w:proofErr w:type="gramStart"/>
      <w:r w:rsidRPr="008A3FAF">
        <w:rPr>
          <w:sz w:val="32"/>
          <w:szCs w:val="32"/>
        </w:rPr>
        <w:t>алы</w:t>
      </w:r>
      <w:proofErr w:type="gramEnd"/>
      <w:r w:rsidRPr="008A3FAF">
        <w:rPr>
          <w:sz w:val="32"/>
          <w:szCs w:val="32"/>
        </w:rPr>
        <w:t xml:space="preserve">қтар </w:t>
      </w:r>
      <w:proofErr w:type="spellStart"/>
      <w:r w:rsidRPr="008A3FAF">
        <w:rPr>
          <w:sz w:val="32"/>
          <w:szCs w:val="32"/>
        </w:rPr>
        <w:t>жанрлары</w:t>
      </w:r>
      <w:proofErr w:type="spellEnd"/>
      <w:r w:rsidRPr="008A3FAF">
        <w:rPr>
          <w:sz w:val="32"/>
          <w:szCs w:val="32"/>
        </w:rPr>
        <w:t xml:space="preserve">. </w:t>
      </w:r>
      <w:proofErr w:type="spellStart"/>
      <w:r w:rsidRPr="008A3FAF">
        <w:rPr>
          <w:sz w:val="32"/>
          <w:szCs w:val="32"/>
        </w:rPr>
        <w:t>Жарнама</w:t>
      </w:r>
      <w:proofErr w:type="spellEnd"/>
      <w:r w:rsidRPr="008A3FAF">
        <w:rPr>
          <w:sz w:val="32"/>
          <w:szCs w:val="32"/>
        </w:rPr>
        <w:t xml:space="preserve">. </w:t>
      </w:r>
      <w:proofErr w:type="spellStart"/>
      <w:r w:rsidRPr="008A3FAF">
        <w:rPr>
          <w:sz w:val="32"/>
          <w:szCs w:val="32"/>
        </w:rPr>
        <w:t>Драмалар</w:t>
      </w:r>
      <w:proofErr w:type="spellEnd"/>
      <w:r w:rsidRPr="008A3FAF">
        <w:rPr>
          <w:sz w:val="32"/>
          <w:szCs w:val="32"/>
        </w:rPr>
        <w:t xml:space="preserve">. </w:t>
      </w:r>
      <w:proofErr w:type="spellStart"/>
      <w:r w:rsidRPr="008A3FAF">
        <w:rPr>
          <w:sz w:val="32"/>
          <w:szCs w:val="32"/>
        </w:rPr>
        <w:t>Медиа</w:t>
      </w:r>
      <w:proofErr w:type="spellEnd"/>
      <w:r w:rsidRPr="008A3FAF">
        <w:rPr>
          <w:sz w:val="32"/>
          <w:szCs w:val="32"/>
        </w:rPr>
        <w:t xml:space="preserve"> және </w:t>
      </w:r>
      <w:proofErr w:type="spellStart"/>
      <w:r w:rsidRPr="008A3FAF">
        <w:rPr>
          <w:sz w:val="32"/>
          <w:szCs w:val="32"/>
        </w:rPr>
        <w:t>медиа</w:t>
      </w:r>
      <w:proofErr w:type="spellEnd"/>
      <w:r w:rsidRPr="008A3FAF">
        <w:rPr>
          <w:sz w:val="32"/>
          <w:szCs w:val="32"/>
        </w:rPr>
        <w:t xml:space="preserve"> форматтың </w:t>
      </w:r>
      <w:proofErr w:type="spellStart"/>
      <w:r w:rsidRPr="008A3FAF">
        <w:rPr>
          <w:sz w:val="32"/>
          <w:szCs w:val="32"/>
        </w:rPr>
        <w:t>логикасы</w:t>
      </w:r>
      <w:proofErr w:type="spellEnd"/>
      <w:r w:rsidRPr="008A3FAF">
        <w:rPr>
          <w:sz w:val="32"/>
          <w:szCs w:val="32"/>
        </w:rPr>
        <w:t xml:space="preserve">. Жанрлардың интертекстуалдылығы. </w:t>
      </w:r>
      <w:proofErr w:type="spellStart"/>
      <w:r w:rsidRPr="008A3FAF">
        <w:rPr>
          <w:sz w:val="32"/>
          <w:szCs w:val="32"/>
        </w:rPr>
        <w:t>Іздеу</w:t>
      </w:r>
      <w:proofErr w:type="spellEnd"/>
      <w:r w:rsidRPr="008A3FAF">
        <w:rPr>
          <w:sz w:val="32"/>
          <w:szCs w:val="32"/>
        </w:rPr>
        <w:t xml:space="preserve"> жүйелері </w:t>
      </w:r>
      <w:proofErr w:type="gramStart"/>
      <w:r w:rsidRPr="008A3FAF">
        <w:rPr>
          <w:sz w:val="32"/>
          <w:szCs w:val="32"/>
        </w:rPr>
        <w:t>жа</w:t>
      </w:r>
      <w:proofErr w:type="gramEnd"/>
      <w:r w:rsidRPr="008A3FAF">
        <w:rPr>
          <w:sz w:val="32"/>
          <w:szCs w:val="32"/>
        </w:rPr>
        <w:t xml:space="preserve">ңа </w:t>
      </w:r>
      <w:proofErr w:type="spellStart"/>
      <w:r w:rsidRPr="008A3FAF">
        <w:rPr>
          <w:sz w:val="32"/>
          <w:szCs w:val="32"/>
        </w:rPr>
        <w:t>медиа</w:t>
      </w:r>
      <w:proofErr w:type="spellEnd"/>
      <w:r w:rsidRPr="008A3FAF">
        <w:rPr>
          <w:sz w:val="32"/>
          <w:szCs w:val="32"/>
        </w:rPr>
        <w:t xml:space="preserve"> </w:t>
      </w:r>
      <w:proofErr w:type="spellStart"/>
      <w:r w:rsidRPr="008A3FAF">
        <w:rPr>
          <w:sz w:val="32"/>
          <w:szCs w:val="32"/>
        </w:rPr>
        <w:t>формалар</w:t>
      </w:r>
      <w:proofErr w:type="spellEnd"/>
      <w:r w:rsidRPr="008A3FAF">
        <w:rPr>
          <w:sz w:val="32"/>
          <w:szCs w:val="32"/>
        </w:rPr>
        <w:t xml:space="preserve"> </w:t>
      </w:r>
      <w:proofErr w:type="spellStart"/>
      <w:r w:rsidRPr="008A3FAF">
        <w:rPr>
          <w:sz w:val="32"/>
          <w:szCs w:val="32"/>
        </w:rPr>
        <w:t>ретінде</w:t>
      </w:r>
      <w:proofErr w:type="spellEnd"/>
      <w:r w:rsidRPr="008A3FAF">
        <w:rPr>
          <w:sz w:val="32"/>
          <w:szCs w:val="32"/>
        </w:rPr>
        <w:t>. Жаң</w:t>
      </w:r>
      <w:proofErr w:type="gramStart"/>
      <w:r w:rsidRPr="008A3FAF">
        <w:rPr>
          <w:sz w:val="32"/>
          <w:szCs w:val="32"/>
        </w:rPr>
        <w:t>алы</w:t>
      </w:r>
      <w:proofErr w:type="gramEnd"/>
      <w:r w:rsidRPr="008A3FAF">
        <w:rPr>
          <w:sz w:val="32"/>
          <w:szCs w:val="32"/>
        </w:rPr>
        <w:t>қтардағы Фактография. Жаң</w:t>
      </w:r>
      <w:proofErr w:type="gramStart"/>
      <w:r w:rsidRPr="008A3FAF">
        <w:rPr>
          <w:sz w:val="32"/>
          <w:szCs w:val="32"/>
        </w:rPr>
        <w:t>алы</w:t>
      </w:r>
      <w:proofErr w:type="gramEnd"/>
      <w:r w:rsidRPr="008A3FAF">
        <w:rPr>
          <w:sz w:val="32"/>
          <w:szCs w:val="32"/>
        </w:rPr>
        <w:t>қтар құрылымы. Жаң</w:t>
      </w:r>
      <w:proofErr w:type="gramStart"/>
      <w:r w:rsidRPr="008A3FAF">
        <w:rPr>
          <w:sz w:val="32"/>
          <w:szCs w:val="32"/>
        </w:rPr>
        <w:t>алы</w:t>
      </w:r>
      <w:proofErr w:type="gramEnd"/>
      <w:r w:rsidRPr="008A3FAF">
        <w:rPr>
          <w:sz w:val="32"/>
          <w:szCs w:val="32"/>
        </w:rPr>
        <w:t xml:space="preserve">қтар </w:t>
      </w:r>
      <w:proofErr w:type="spellStart"/>
      <w:r w:rsidRPr="008A3FAF">
        <w:rPr>
          <w:sz w:val="32"/>
          <w:szCs w:val="32"/>
        </w:rPr>
        <w:t>баяндау</w:t>
      </w:r>
      <w:proofErr w:type="spellEnd"/>
      <w:r w:rsidRPr="008A3FAF">
        <w:rPr>
          <w:sz w:val="32"/>
          <w:szCs w:val="32"/>
        </w:rPr>
        <w:t xml:space="preserve"> </w:t>
      </w:r>
      <w:proofErr w:type="spellStart"/>
      <w:r w:rsidRPr="008A3FAF">
        <w:rPr>
          <w:sz w:val="32"/>
          <w:szCs w:val="32"/>
        </w:rPr>
        <w:t>ретінде</w:t>
      </w:r>
      <w:proofErr w:type="spellEnd"/>
      <w:r w:rsidRPr="008A3FAF">
        <w:rPr>
          <w:sz w:val="32"/>
          <w:szCs w:val="32"/>
        </w:rPr>
        <w:t xml:space="preserve">. Мәтін тұжырымдамасы. Ашық және жабық </w:t>
      </w:r>
      <w:proofErr w:type="gramStart"/>
      <w:r w:rsidRPr="008A3FAF">
        <w:rPr>
          <w:sz w:val="32"/>
          <w:szCs w:val="32"/>
        </w:rPr>
        <w:t>м</w:t>
      </w:r>
      <w:proofErr w:type="gramEnd"/>
      <w:r w:rsidRPr="008A3FAF">
        <w:rPr>
          <w:sz w:val="32"/>
          <w:szCs w:val="32"/>
        </w:rPr>
        <w:t xml:space="preserve">әтіндер. Сериялық. </w:t>
      </w:r>
      <w:proofErr w:type="spellStart"/>
      <w:r w:rsidRPr="008A3FAF">
        <w:rPr>
          <w:sz w:val="32"/>
          <w:szCs w:val="32"/>
        </w:rPr>
        <w:t>Гендерлік</w:t>
      </w:r>
      <w:proofErr w:type="spellEnd"/>
      <w:r w:rsidRPr="008A3FAF">
        <w:rPr>
          <w:sz w:val="32"/>
          <w:szCs w:val="32"/>
        </w:rPr>
        <w:t xml:space="preserve"> </w:t>
      </w:r>
      <w:proofErr w:type="spellStart"/>
      <w:r w:rsidRPr="008A3FAF">
        <w:rPr>
          <w:sz w:val="32"/>
          <w:szCs w:val="32"/>
        </w:rPr>
        <w:t>медиа</w:t>
      </w:r>
      <w:proofErr w:type="spellEnd"/>
      <w:r w:rsidRPr="008A3FAF">
        <w:rPr>
          <w:sz w:val="32"/>
          <w:szCs w:val="32"/>
        </w:rPr>
        <w:t xml:space="preserve"> мәтіндер.</w:t>
      </w:r>
    </w:p>
    <w:p w:rsidR="008A3FAF" w:rsidRPr="008A3FAF" w:rsidRDefault="008A3FAF" w:rsidP="008A3FAF">
      <w:pPr>
        <w:rPr>
          <w:sz w:val="28"/>
          <w:szCs w:val="28"/>
          <w:lang w:val="kk-KZ"/>
        </w:rPr>
      </w:pPr>
    </w:p>
    <w:p w:rsidR="008A3FAF" w:rsidRPr="008A3FAF" w:rsidRDefault="008A3FAF" w:rsidP="008A3FAF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8A3FAF">
        <w:rPr>
          <w:rFonts w:ascii="Times New Roman" w:hAnsi="Times New Roman"/>
          <w:sz w:val="28"/>
          <w:szCs w:val="28"/>
          <w:lang w:val="kk-KZ"/>
        </w:rPr>
        <w:t>МакКуэйл Д. Теория массовой коммуникации Маккуэйла. – Лондон : Сейдж, 2010.</w:t>
      </w:r>
    </w:p>
    <w:p w:rsidR="008A3FAF" w:rsidRPr="008A3FAF" w:rsidRDefault="008A3FAF" w:rsidP="008A3FAF">
      <w:pPr>
        <w:rPr>
          <w:sz w:val="28"/>
          <w:szCs w:val="28"/>
          <w:lang w:val="kk-KZ"/>
        </w:rPr>
      </w:pPr>
    </w:p>
    <w:p w:rsidR="008A3FAF" w:rsidRPr="008A3FAF" w:rsidRDefault="008A3FAF" w:rsidP="008A3FAF">
      <w:pPr>
        <w:rPr>
          <w:sz w:val="32"/>
          <w:szCs w:val="32"/>
          <w:lang w:val="kk-KZ"/>
        </w:rPr>
      </w:pPr>
    </w:p>
    <w:sectPr w:rsidR="008A3FAF" w:rsidRPr="008A3FAF" w:rsidSect="002D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8A3FAF"/>
    <w:rsid w:val="002D4299"/>
    <w:rsid w:val="008A3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2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8A3FA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8A3FA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2021-03-02T19:49:00Z</dcterms:created>
  <dcterms:modified xsi:type="dcterms:W3CDTF">2021-03-02T19:52:00Z</dcterms:modified>
</cp:coreProperties>
</file>